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2837180</wp:posOffset>
            </wp:positionH>
            <wp:positionV relativeFrom="paragraph">
              <wp:posOffset>278130</wp:posOffset>
            </wp:positionV>
            <wp:extent cx="2723515" cy="2985770"/>
            <wp:effectExtent b="0" l="0" r="0" t="0"/>
            <wp:wrapNone/>
            <wp:docPr descr="C:\Users\Administrator\Desktop\حيثيات مؤتمر 10\logoooooooooooo.jpg" id="6" name="image1.png"/>
            <a:graphic>
              <a:graphicData uri="http://schemas.openxmlformats.org/drawingml/2006/picture">
                <pic:pic>
                  <pic:nvPicPr>
                    <pic:cNvPr descr="C:\Users\Administrator\Desktop\حيثيات مؤتمر 10\logooooooooooo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985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0" distT="0" distL="0" distR="0">
            <wp:extent cx="1723445" cy="185663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3445" cy="1856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7078133</wp:posOffset>
            </wp:positionH>
            <wp:positionV relativeFrom="paragraph">
              <wp:posOffset>1764</wp:posOffset>
            </wp:positionV>
            <wp:extent cx="1123094" cy="1781068"/>
            <wp:effectExtent b="0" l="0" r="0" t="0"/>
            <wp:wrapNone/>
            <wp:docPr descr="E:\برنامج درجات العليا - قالب -\شعار\شعارر الجامعة.jpg" id="8" name="image3.png"/>
            <a:graphic>
              <a:graphicData uri="http://schemas.openxmlformats.org/drawingml/2006/picture">
                <pic:pic>
                  <pic:nvPicPr>
                    <pic:cNvPr descr="E:\برنامج درجات العليا - قالب -\شعار\شعارر الجامعة.jp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094" cy="1781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3176.000000000002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560"/>
        <w:gridCol w:w="2551"/>
        <w:gridCol w:w="5103"/>
        <w:gridCol w:w="3688"/>
        <w:gridCol w:w="1274"/>
        <w:tblGridChange w:id="0">
          <w:tblGrid>
            <w:gridCol w:w="560"/>
            <w:gridCol w:w="2551"/>
            <w:gridCol w:w="5103"/>
            <w:gridCol w:w="3688"/>
            <w:gridCol w:w="1274"/>
          </w:tblGrid>
        </w:tblGridChange>
      </w:tblGrid>
      <w:tr>
        <w:trPr>
          <w:trHeight w:val="680" w:hRule="atLeast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00B">
            <w:pPr>
              <w:tabs>
                <w:tab w:val="left" w:pos="2366"/>
                <w:tab w:val="left" w:pos="3695"/>
                <w:tab w:val="center" w:pos="6480"/>
              </w:tabs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ab/>
              <w:tab/>
              <w:t xml:space="preserve">(21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بحث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) </w:t>
              <w:tab/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محور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الجغرافية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والتنمية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المستدامة</w:t>
            </w:r>
          </w:p>
        </w:tc>
      </w:tr>
      <w:tr>
        <w:tc>
          <w:tcPr>
            <w:shd w:fill="00b050" w:val="clear"/>
          </w:tcPr>
          <w:p w:rsidR="00000000" w:rsidDel="00000000" w:rsidP="00000000" w:rsidRDefault="00000000" w:rsidRPr="00000000" w14:paraId="00000010">
            <w:pPr>
              <w:tabs>
                <w:tab w:val="left" w:pos="2366"/>
              </w:tabs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1">
            <w:pPr>
              <w:tabs>
                <w:tab w:val="left" w:pos="2366"/>
              </w:tabs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الباحث</w:t>
            </w:r>
          </w:p>
        </w:tc>
        <w:tc>
          <w:tcPr>
            <w:tcBorders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2">
            <w:pPr>
              <w:tabs>
                <w:tab w:val="left" w:pos="2366"/>
              </w:tabs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الورقة</w:t>
            </w:r>
          </w:p>
        </w:tc>
        <w:tc>
          <w:tcPr>
            <w:tcBorders>
              <w:lef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3">
            <w:pPr>
              <w:tabs>
                <w:tab w:val="left" w:pos="2366"/>
              </w:tabs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</w:t>
            </w:r>
          </w:p>
        </w:tc>
        <w:tc>
          <w:tcPr>
            <w:tcBorders>
              <w:lef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4">
            <w:pPr>
              <w:tabs>
                <w:tab w:val="left" w:pos="2366"/>
              </w:tabs>
              <w:spacing w:line="36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اللجنة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15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16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فاضل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متعب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18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تدهور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زراعة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وإنتاج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الحمضيات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للمدة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(2002-2017) </w:t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1B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</w:p>
          <w:p w:rsidR="00000000" w:rsidDel="00000000" w:rsidP="00000000" w:rsidRDefault="00000000" w:rsidRPr="00000000" w14:paraId="0000001C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1D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10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1E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1F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عبدالرضا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لفتة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سعيد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21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المكاني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للحرمان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خدمات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النجف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22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رشد</w:t>
            </w:r>
          </w:p>
          <w:p w:rsidR="00000000" w:rsidDel="00000000" w:rsidP="00000000" w:rsidRDefault="00000000" w:rsidRPr="00000000" w14:paraId="00000023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الكوفة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الادآب</w:t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24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25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29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2A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طارق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العبيدي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السبعاوي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2C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للكثبان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الرملية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المساهمة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تفاقم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جزيرة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نينوى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التقانات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المعاصرة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2D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2F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30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34">
            <w:pPr>
              <w:tabs>
                <w:tab w:val="left" w:pos="2366"/>
              </w:tabs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5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شيماء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جواد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36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المياه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الجوفية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ودورها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المستدامة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نظم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الجغرافية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37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38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39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3A">
            <w:pPr>
              <w:tabs>
                <w:tab w:val="left" w:pos="2366"/>
              </w:tabs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B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ظلال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منذر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منعثر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الجليل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3C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المكاني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لاطفال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الشوارع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قضاء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الرفاعي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ودور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المستدامة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لعام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2018 </w:t>
            </w:r>
          </w:p>
          <w:p w:rsidR="00000000" w:rsidDel="00000000" w:rsidP="00000000" w:rsidRDefault="00000000" w:rsidRPr="00000000" w14:paraId="0000003D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0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سومر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1">
            <w:pPr>
              <w:tabs>
                <w:tab w:val="left" w:pos="2366"/>
              </w:tabs>
              <w:spacing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132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42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3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لطيف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المعموري</w:t>
            </w:r>
          </w:p>
          <w:p w:rsidR="00000000" w:rsidDel="00000000" w:rsidP="00000000" w:rsidRDefault="00000000" w:rsidRPr="00000000" w14:paraId="00000044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دنيا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النجار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5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تسول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الاطفال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الكوت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جغرافية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السكان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6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رشد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8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49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A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عباس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B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التوعية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البيئية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تلوث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المياه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انهار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البصرة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انموذجا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C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البصرة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D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4E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F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الياسري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0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واقع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السكن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العشوائي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والحلول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المستدامة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2003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نماذج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تطبيقية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دولية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مختارة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) </w:t>
            </w:r>
          </w:p>
          <w:p w:rsidR="00000000" w:rsidDel="00000000" w:rsidP="00000000" w:rsidRDefault="00000000" w:rsidRPr="00000000" w14:paraId="00000051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2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البصرة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البصرة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والخليج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3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54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5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آمنة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مطر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درويش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الدليمي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6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الواحات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الصحراوية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وامكانية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تنميتها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المستدامة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هضبة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الغربية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7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8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59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A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هيثم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B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لمدينة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بهرز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نظم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الجغرافية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C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D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5E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60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1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عبدالامير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الحيالي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2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الحوكمة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خيار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استراتيجي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الموارد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3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4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65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6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منشد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فليح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7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امكانية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معالجة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المياه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الرمادية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وأثرها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كفاءة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الاستخدمات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الصناعية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والاقتصادية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8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9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6A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6D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E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وحيد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غلام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هشام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توفيق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جميل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0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المتوسط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جيو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اقتصادية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1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2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73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4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رحيم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حمود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عسكر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6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التسويق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الزراعي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لمحصول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الحنطة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واثره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انتاج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المحصول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7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</w:p>
          <w:p w:rsidR="00000000" w:rsidDel="00000000" w:rsidP="00000000" w:rsidRDefault="00000000" w:rsidRPr="00000000" w14:paraId="00000078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9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7A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B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C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كفاءات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بتطبيق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توازن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D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الموارد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المائية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E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7F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0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هادي</w:t>
            </w:r>
          </w:p>
          <w:p w:rsidR="00000000" w:rsidDel="00000000" w:rsidP="00000000" w:rsidRDefault="00000000" w:rsidRPr="00000000" w14:paraId="00000081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شروق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الاله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غصون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فاىق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3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الجغرافي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لمؤشرات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2017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الخرائط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الرقمية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4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5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86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7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ازهار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سلمان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هادي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8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تقدير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احواض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الوديان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لإستثمارها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9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A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8B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C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سميع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جلاب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السهلاني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D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الاطفال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الخصائص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والاسباب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E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الاداب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F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90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1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ايفان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3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المعاصرة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ومشكلة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التلوث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البصري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خانقين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إنموذجا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4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كرميان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5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96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7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السبعاوي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طارق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العبيدي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8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للكثبان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الرملية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المساهمة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تفاقم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جزيرة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نينوى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بأستخدام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التقانات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المعاصرة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9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A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  <w:tr>
        <w:trPr>
          <w:trHeight w:val="30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9B">
            <w:pPr>
              <w:tabs>
                <w:tab w:val="left" w:pos="2366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C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حاجم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عادل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D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المخاطر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ودور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المؤسسات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الصناعية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الانتاجية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الدعم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والاسناد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E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F">
            <w:pPr>
              <w:tabs>
                <w:tab w:val="left" w:pos="2366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</w:p>
        </w:tc>
      </w:tr>
    </w:tbl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176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3176"/>
        <w:tblGridChange w:id="0">
          <w:tblGrid>
            <w:gridCol w:w="13176"/>
          </w:tblGrid>
        </w:tblGridChange>
      </w:tblGrid>
      <w:tr>
        <w:tc>
          <w:tcPr>
            <w:shd w:fill="c6d9f1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صادقت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الاطلاع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وابداء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الملاحظات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لأغراض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النشر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والاعلان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مصادقة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المحضر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مصادقة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التقييمات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العنوانات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ونشر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الاعلان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 14-3-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 w14:paraId="000000A7">
      <w:pPr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right"/>
        <w:rPr/>
      </w:pPr>
      <w:r w:rsidDel="00000000" w:rsidR="00000000" w:rsidRPr="00000000">
        <w:rPr>
          <w:rtl w:val="0"/>
        </w:rPr>
        <w:t xml:space="preserve">:</w:t>
      </w:r>
    </w:p>
    <w:sectPr>
      <w:headerReference r:id="rId9" w:type="default"/>
      <w:footerReference r:id="rId10" w:type="default"/>
      <w:pgSz w:h="12240" w:w="15840"/>
      <w:pgMar w:bottom="1041" w:top="113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ملاحظات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مهمة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للمشاركين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المؤتمر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(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الاعلان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الثاني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)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تهديكم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اللجنة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العلمية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تحاياها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العطرة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وتدعوكم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الى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الاطلاع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على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رأي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الخبراء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البحوث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المستلمة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الكترونيا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للأخذ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بها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–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نود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اعلامكم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بضرورة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الالتزام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الدقيق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-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بالشروط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المعلن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عنها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مطوية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حيث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حجم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الخط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التهميش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–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كما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نرجو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تثبيت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(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اسم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الباحث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ومكان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العمل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والبريد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الالكتروني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ورقم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الهاتف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النقال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) 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اسفل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الصفحة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الاولى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بعد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العنوان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وهو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ضروري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لتحقيق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سهولة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التواصل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معكم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تقديم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الاعمال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power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point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جلسات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بشكل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–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مثمنين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مشاركتكم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ومتمنين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دوام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التوفيق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والسداد</w:t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سكرتارية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اللجنة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العلمية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للمؤتمر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الدولي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العاشر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–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للاستفسار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الاتصال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بالرقم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(9647711977810+)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9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بسم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الله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الرحمن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الرحيم</w:t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90"/>
      </w:tabs>
      <w:spacing w:after="0" w:before="0" w:line="240" w:lineRule="auto"/>
      <w:ind w:left="-709" w:right="0" w:hanging="425.99999999999994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الاعلان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الثاني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(14-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آذار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)2019</w:t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9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البحوث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العلمية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المقبولة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المقي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ّ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لدن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الخبراء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للمشاركة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بالمؤتمر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العلمي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الدولي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العاشر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لكلية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التربية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للعلوم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الانسانية</w:t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90"/>
      </w:tabs>
      <w:spacing w:after="0" w:before="0" w:line="240" w:lineRule="auto"/>
      <w:ind w:left="-426" w:right="0" w:firstLine="426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اللجنة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العلمية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محور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الدراسات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الجغرافية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والتنمية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المستدامة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44D7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820476"/>
  </w:style>
  <w:style w:type="paragraph" w:styleId="a4">
    <w:name w:val="footer"/>
    <w:basedOn w:val="a"/>
    <w:link w:val="Char0"/>
    <w:uiPriority w:val="99"/>
    <w:unhideWhenUsed w:val="1"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820476"/>
  </w:style>
  <w:style w:type="paragraph" w:styleId="a5">
    <w:name w:val="Balloon Text"/>
    <w:basedOn w:val="a"/>
    <w:link w:val="Char1"/>
    <w:uiPriority w:val="99"/>
    <w:semiHidden w:val="1"/>
    <w:unhideWhenUsed w:val="1"/>
    <w:rsid w:val="008204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5"/>
    <w:uiPriority w:val="99"/>
    <w:semiHidden w:val="1"/>
    <w:rsid w:val="00820476"/>
    <w:rPr>
      <w:rFonts w:ascii="Tahoma" w:cs="Tahoma" w:hAnsi="Tahoma"/>
      <w:sz w:val="16"/>
      <w:szCs w:val="16"/>
    </w:rPr>
  </w:style>
  <w:style w:type="table" w:styleId="a6">
    <w:name w:val="Table Grid"/>
    <w:basedOn w:val="a1"/>
    <w:uiPriority w:val="59"/>
    <w:rsid w:val="00A2041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7">
    <w:name w:val="List Paragraph"/>
    <w:basedOn w:val="a"/>
    <w:uiPriority w:val="34"/>
    <w:qFormat w:val="1"/>
    <w:rsid w:val="000578B5"/>
    <w:pPr>
      <w:ind w:left="720"/>
      <w:contextualSpacing w:val="1"/>
    </w:pPr>
  </w:style>
  <w:style w:type="table" w:styleId="-1">
    <w:name w:val="Light Grid Accent 1"/>
    <w:basedOn w:val="a1"/>
    <w:uiPriority w:val="62"/>
    <w:rsid w:val="00BF6AD7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2019-01-11T09:40:00Z</dcterms:created>
  <dc:creator>KM</dc:creator>
</cp:coreProperties>
</file>